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</w:t>
      </w:r>
      <w:r>
        <w:rPr>
          <w:rFonts w:hint="eastAsia" w:ascii="微软雅黑" w:hAnsi="微软雅黑" w:eastAsia="微软雅黑" w:cs="微软雅黑"/>
          <w:b/>
          <w:bCs w:val="0"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栖霞区西岗街道幼教集团</w:t>
      </w:r>
      <w:r>
        <w:rPr>
          <w:rFonts w:ascii="微软雅黑" w:hAnsi="微软雅黑" w:eastAsia="微软雅黑" w:cs="微软雅黑"/>
          <w:b/>
          <w:i w:val="0"/>
          <w:color w:val="000000"/>
          <w:spacing w:val="0"/>
          <w:sz w:val="28"/>
          <w:szCs w:val="28"/>
          <w:vertAlign w:val="baseline"/>
        </w:rPr>
        <w:t>食堂大宗食材二次招标</w:t>
      </w:r>
      <w:r>
        <w:rPr>
          <w:rFonts w:hint="eastAsia" w:ascii="微软雅黑" w:hAnsi="微软雅黑" w:eastAsia="微软雅黑" w:cs="微软雅黑"/>
          <w:b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公告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经研究决定，南京市栖霞区西岗幼教集团对下属5所园区2020—2022年大宗食材公开招标。具体事项如下: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一、投标单位：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投标单位为栖霞区大宗食材中标单位：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项目一：食用油类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江苏雨润菜篮子电子商贸有限公司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南京霞港食品有限公司镇江分公司 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南京苏先食食品有限公司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江苏省农垦米业集团有限公司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南京丰浩华食品供应链管理有限公司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江苏润丰食品股份有限公司 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南京润泽农业科技有限公司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南京慧思果农副产品有限公司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项目二：冷鲜猪肉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江苏省苏食肉品有限公司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江苏雨润菜篮子电子商贸有限公司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南京苏先食食品有限公司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南京丰浩华食品供应链管理有限公司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南京润泽农业科技有限公司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南京慧思果农副产品有限公司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南京南江春农业生态科技发展有限公司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南京祥瑞农副产品开发有限公司 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项目三：冷冻制品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南京邦诚农副产品有限公司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江苏省苏食肉品有限公司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南京慧思果农副产品有限公司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江苏雨润菜篮子电子商贸有限公司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南京苏先食食品有限公司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南京南江春农业生态科技发展有限公司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南京丰浩华食品供应链管理有限公司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南京祥瑞农副产品开发有限公司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项目四：冷冻家禽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江苏雨润菜篮子电子商贸有限公司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江苏省苏食肉品有限公司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南京霞港食品有限公司镇江分公司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南京正邦生鲜食品有限公司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江苏四季年华旅游发展有限公司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南京丰浩华食品供应链管理有限公司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南京祥瑞农副产品开发有限公司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南京润泽农业科技有限公司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项目五：干货调味品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南京慧思果农副产品有限公司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南京丰浩华食品供应链管理有限公司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江苏润丰食品股份有限公司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麦德龙商业集团有限公司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南京宇芊食品贸易有限公司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南京强俊诚农副产品有限公司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南京祥瑞农副产品开发有限公司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南京霞港食品有限公司镇江分公司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二、投标确认时间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拟参加投标者，请于2020年8月21日16:30前电话联系。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联系人: 周老师 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联系电话: 85516139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三、投标要求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1．提供栖霞区教育局招标公司展示、报价等资料；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2. 报价：按栖霞区教育局中标价格报价；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3．提供样品展示，供评委参考。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4．服务承诺书，投标书上详细说明售后服务的做法和实施措施细节。注明违约时的自认惩罚措施，售后服务不能保证者，今后不得参与我园招标。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四、标书具备材料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投标单位应提交下列文件: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1.企业法人证明书或投标委托书、受委托人身份证复印件。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2.南京市栖霞区公办中小学校大宗食材公开采购中标通知书复印件。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3.付款方式、优惠条件（教育局合同）。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4.售后服务承诺。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5.投标材料须打印成册，相关签字盖章齐备。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6.正本一份，副本两份。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五、样品、提交投标文件以及开标时间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2020年8月25日9:00前提交标书及样品一并提交。投标文件接收人:周老师；联系电话: 85516139 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2020年8月25日9:40开标，迟到者按弃权论处。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开标地点:南京市西岗幼儿园天佑路园 三楼会议室（天佑路36号）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六、评标方法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招标方组织评标小组，综合评议确定中标者。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七、合同签定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园方公示中标结果，公示期满幼儿园与中标单位签订合同。双方共同承认的招标文件、投标文件及评标过程中形成的书面文件均作为签订合同的依据。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</w:p>
    <w:p>
      <w:pPr>
        <w:jc w:val="right"/>
        <w:rPr>
          <w:rFonts w:hint="eastAsia" w:ascii="微软雅黑" w:hAnsi="微软雅黑" w:eastAsia="微软雅黑" w:cs="微软雅黑"/>
          <w:b/>
          <w:i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                                   南京市栖霞区西岗幼儿园                        2020年8月19日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2F32"/>
    <w:rsid w:val="063B173F"/>
    <w:rsid w:val="136B657E"/>
    <w:rsid w:val="220A67F2"/>
    <w:rsid w:val="622B2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2020-08-18T06:36:00Z</dcterms:created>
  <dc:creator>甜甜小蜜儿</dc:creator>
  <cp:lastModifiedBy>lenovo</cp:lastModifiedBy>
  <dcterms:modified xsi:type="dcterms:W3CDTF">2020-08-18T10:31:42Z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